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8A6C2" w14:textId="06285D04" w:rsidR="007637BF" w:rsidRDefault="007637BF"/>
    <w:p w14:paraId="55852271" w14:textId="5A2D34C9" w:rsidR="00092948" w:rsidRPr="008A73E4" w:rsidRDefault="00092948" w:rsidP="00D5551B">
      <w:pPr>
        <w:jc w:val="center"/>
        <w:rPr>
          <w:b/>
          <w:bCs/>
          <w:i/>
          <w:iCs/>
        </w:rPr>
      </w:pPr>
      <w:r w:rsidRPr="008A73E4">
        <w:rPr>
          <w:b/>
          <w:bCs/>
          <w:i/>
          <w:iCs/>
        </w:rPr>
        <w:t xml:space="preserve">Methodic </w:t>
      </w:r>
      <w:r w:rsidR="004F742E" w:rsidRPr="008A73E4">
        <w:rPr>
          <w:b/>
          <w:bCs/>
          <w:i/>
          <w:iCs/>
        </w:rPr>
        <w:t>instructions</w:t>
      </w:r>
      <w:r w:rsidRPr="008A73E4">
        <w:rPr>
          <w:b/>
          <w:bCs/>
          <w:i/>
          <w:iCs/>
        </w:rPr>
        <w:t xml:space="preserve"> for IWS</w:t>
      </w:r>
      <w:r w:rsidR="00D5551B" w:rsidRPr="008A73E4">
        <w:rPr>
          <w:b/>
          <w:bCs/>
          <w:i/>
          <w:iCs/>
        </w:rPr>
        <w:t xml:space="preserve"> </w:t>
      </w:r>
      <w:r w:rsidR="004F742E" w:rsidRPr="008A73E4">
        <w:rPr>
          <w:b/>
          <w:bCs/>
          <w:i/>
          <w:iCs/>
        </w:rPr>
        <w:t xml:space="preserve">and SIW  </w:t>
      </w:r>
      <w:r w:rsidR="00D5551B" w:rsidRPr="008A73E4">
        <w:rPr>
          <w:b/>
          <w:bCs/>
          <w:i/>
          <w:iCs/>
        </w:rPr>
        <w:t xml:space="preserve">on discipline </w:t>
      </w:r>
      <w:r w:rsidR="00D5551B" w:rsidRPr="008A73E4">
        <w:rPr>
          <w:b/>
          <w:bCs/>
          <w:i/>
          <w:iCs/>
        </w:rPr>
        <w:t>Safety of GMOs and organic products</w:t>
      </w:r>
    </w:p>
    <w:p w14:paraId="7224C268" w14:textId="77777777" w:rsidR="00D5551B" w:rsidRDefault="00D5551B" w:rsidP="00D5551B"/>
    <w:p w14:paraId="11308223" w14:textId="1CE0AB9F" w:rsidR="00092948" w:rsidRPr="009440A0" w:rsidRDefault="00092948" w:rsidP="00D5551B">
      <w:pPr>
        <w:rPr>
          <w:b/>
          <w:bCs/>
        </w:rPr>
      </w:pPr>
      <w:r w:rsidRPr="009440A0">
        <w:rPr>
          <w:b/>
          <w:bCs/>
        </w:rPr>
        <w:t>IWS</w:t>
      </w:r>
      <w:r w:rsidRPr="009440A0">
        <w:rPr>
          <w:b/>
          <w:bCs/>
        </w:rPr>
        <w:t>1</w:t>
      </w:r>
    </w:p>
    <w:p w14:paraId="0F80F3FF" w14:textId="3227A473" w:rsidR="00092948" w:rsidRPr="009440A0" w:rsidRDefault="00092948" w:rsidP="00092948">
      <w:pPr>
        <w:snapToGrid w:val="0"/>
        <w:jc w:val="both"/>
        <w:rPr>
          <w:bCs/>
          <w:sz w:val="22"/>
          <w:szCs w:val="22"/>
        </w:rPr>
      </w:pPr>
      <w:r w:rsidRPr="009440A0">
        <w:rPr>
          <w:bCs/>
          <w:sz w:val="22"/>
          <w:szCs w:val="22"/>
        </w:rPr>
        <w:t>The examples of GM crops related to tolerance to abiotic stress.</w:t>
      </w:r>
    </w:p>
    <w:p w14:paraId="611D323C" w14:textId="77777777" w:rsidR="00092948" w:rsidRPr="009440A0" w:rsidRDefault="00092948" w:rsidP="00092948">
      <w:pPr>
        <w:snapToGrid w:val="0"/>
        <w:jc w:val="both"/>
        <w:rPr>
          <w:bCs/>
          <w:sz w:val="22"/>
          <w:szCs w:val="22"/>
        </w:rPr>
      </w:pPr>
      <w:r w:rsidRPr="009440A0">
        <w:rPr>
          <w:bCs/>
          <w:sz w:val="22"/>
          <w:szCs w:val="22"/>
        </w:rPr>
        <w:t>2. The examples of GM crops related to resistance to biotic stress (bacteria, fungus, virous).</w:t>
      </w:r>
    </w:p>
    <w:p w14:paraId="381D1545" w14:textId="77777777" w:rsidR="00092948" w:rsidRPr="009440A0" w:rsidRDefault="00092948" w:rsidP="00092948">
      <w:pPr>
        <w:snapToGrid w:val="0"/>
        <w:jc w:val="both"/>
        <w:rPr>
          <w:bCs/>
          <w:sz w:val="22"/>
          <w:szCs w:val="22"/>
        </w:rPr>
      </w:pPr>
      <w:r w:rsidRPr="009440A0">
        <w:rPr>
          <w:bCs/>
          <w:sz w:val="22"/>
          <w:szCs w:val="22"/>
        </w:rPr>
        <w:t>3. GM crops with improved quality of products.</w:t>
      </w:r>
    </w:p>
    <w:p w14:paraId="4EC5BA01" w14:textId="77777777" w:rsidR="00092948" w:rsidRPr="009440A0" w:rsidRDefault="00092948" w:rsidP="00092948">
      <w:pPr>
        <w:snapToGrid w:val="0"/>
        <w:jc w:val="both"/>
        <w:rPr>
          <w:bCs/>
          <w:sz w:val="22"/>
          <w:szCs w:val="22"/>
        </w:rPr>
      </w:pPr>
      <w:r w:rsidRPr="009440A0">
        <w:rPr>
          <w:bCs/>
          <w:sz w:val="22"/>
          <w:szCs w:val="22"/>
        </w:rPr>
        <w:t>4. GM bacteria with use for human health.</w:t>
      </w:r>
    </w:p>
    <w:p w14:paraId="127D8C36" w14:textId="311D365E" w:rsidR="00092948" w:rsidRDefault="00092948" w:rsidP="00092948">
      <w:pPr>
        <w:snapToGrid w:val="0"/>
        <w:jc w:val="both"/>
        <w:rPr>
          <w:bCs/>
          <w:sz w:val="22"/>
          <w:szCs w:val="22"/>
        </w:rPr>
      </w:pPr>
      <w:r w:rsidRPr="009440A0">
        <w:rPr>
          <w:bCs/>
          <w:sz w:val="22"/>
          <w:szCs w:val="22"/>
        </w:rPr>
        <w:t xml:space="preserve"> 5. GM animals with improved traits.</w:t>
      </w:r>
    </w:p>
    <w:p w14:paraId="48BB8273" w14:textId="77777777" w:rsidR="008A73E4" w:rsidRPr="009440A0" w:rsidRDefault="008A73E4" w:rsidP="00092948">
      <w:pPr>
        <w:snapToGrid w:val="0"/>
        <w:jc w:val="both"/>
        <w:rPr>
          <w:bCs/>
          <w:sz w:val="22"/>
          <w:szCs w:val="22"/>
        </w:rPr>
      </w:pPr>
    </w:p>
    <w:p w14:paraId="02365E9F" w14:textId="77777777" w:rsidR="00834177" w:rsidRDefault="00834177" w:rsidP="00834177">
      <w:pPr>
        <w:jc w:val="both"/>
        <w:rPr>
          <w:color w:val="212121"/>
          <w:sz w:val="22"/>
          <w:szCs w:val="22"/>
        </w:rPr>
      </w:pPr>
      <w:r>
        <w:rPr>
          <w:b/>
          <w:bCs/>
          <w:sz w:val="22"/>
          <w:szCs w:val="22"/>
        </w:rPr>
        <w:t>SIW 1.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Topic, type of task.</w:t>
      </w:r>
      <w:r>
        <w:rPr>
          <w:color w:val="212121"/>
          <w:sz w:val="22"/>
          <w:szCs w:val="22"/>
        </w:rPr>
        <w:t xml:space="preserve"> </w:t>
      </w:r>
    </w:p>
    <w:p w14:paraId="7AD8A584" w14:textId="77777777" w:rsidR="00834177" w:rsidRDefault="00834177" w:rsidP="00834177">
      <w:pPr>
        <w:jc w:val="both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Molecular characterization of GM crops,</w:t>
      </w:r>
    </w:p>
    <w:p w14:paraId="6452BC27" w14:textId="77777777" w:rsidR="00834177" w:rsidRDefault="00834177" w:rsidP="00834177">
      <w:pPr>
        <w:jc w:val="both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Main methods and techniques. </w:t>
      </w:r>
    </w:p>
    <w:p w14:paraId="460BB806" w14:textId="55091708" w:rsidR="00D5551B" w:rsidRPr="004F742E" w:rsidRDefault="00834177" w:rsidP="00834177">
      <w:pPr>
        <w:rPr>
          <w:lang w:val="ru-RU"/>
        </w:rPr>
      </w:pPr>
      <w:r>
        <w:rPr>
          <w:color w:val="212121"/>
          <w:sz w:val="22"/>
          <w:szCs w:val="22"/>
        </w:rPr>
        <w:t>Safety assessment of GM crops studies, such as toxicological, allergenicity, nutritional, and horizontal transfer</w:t>
      </w:r>
    </w:p>
    <w:p w14:paraId="4A9F8CC7" w14:textId="0FA807BA" w:rsidR="00D5551B" w:rsidRPr="009440A0" w:rsidRDefault="00D5551B" w:rsidP="00D5551B">
      <w:pPr>
        <w:rPr>
          <w:b/>
          <w:bCs/>
        </w:rPr>
      </w:pPr>
      <w:r w:rsidRPr="009440A0">
        <w:rPr>
          <w:b/>
          <w:bCs/>
        </w:rPr>
        <w:t>IWS</w:t>
      </w:r>
      <w:r w:rsidRPr="009440A0">
        <w:rPr>
          <w:b/>
          <w:bCs/>
        </w:rPr>
        <w:t>2</w:t>
      </w:r>
    </w:p>
    <w:p w14:paraId="7A8A1A3B" w14:textId="61B493E3" w:rsidR="00092948" w:rsidRDefault="006D6D9E">
      <w:pPr>
        <w:rPr>
          <w:color w:val="111111"/>
          <w:sz w:val="22"/>
          <w:szCs w:val="22"/>
        </w:rPr>
      </w:pPr>
      <w:r>
        <w:rPr>
          <w:bCs/>
          <w:sz w:val="22"/>
          <w:szCs w:val="22"/>
        </w:rPr>
        <w:t xml:space="preserve">Methods of determination of </w:t>
      </w:r>
      <w:r>
        <w:rPr>
          <w:color w:val="111111"/>
          <w:sz w:val="22"/>
          <w:szCs w:val="22"/>
        </w:rPr>
        <w:t>vitamins A, C, E, plant pigments, indispensable unsaturated fatty acids (IUFA), alimentary cellulose, and pre- and probiotics</w:t>
      </w:r>
    </w:p>
    <w:p w14:paraId="6987E746" w14:textId="77777777" w:rsidR="000264BE" w:rsidRDefault="000264BE">
      <w:pPr>
        <w:rPr>
          <w:color w:val="111111"/>
          <w:sz w:val="22"/>
          <w:szCs w:val="22"/>
        </w:rPr>
      </w:pPr>
      <w:r>
        <w:rPr>
          <w:bCs/>
          <w:sz w:val="22"/>
          <w:szCs w:val="22"/>
        </w:rPr>
        <w:t xml:space="preserve">Methods of determination of </w:t>
      </w:r>
      <w:r>
        <w:rPr>
          <w:color w:val="111111"/>
          <w:sz w:val="22"/>
          <w:szCs w:val="22"/>
        </w:rPr>
        <w:t xml:space="preserve"> C</w:t>
      </w:r>
      <w:r>
        <w:rPr>
          <w:color w:val="111111"/>
          <w:sz w:val="22"/>
          <w:szCs w:val="22"/>
        </w:rPr>
        <w:t xml:space="preserve"> and </w:t>
      </w:r>
      <w:r>
        <w:rPr>
          <w:color w:val="111111"/>
          <w:sz w:val="22"/>
          <w:szCs w:val="22"/>
        </w:rPr>
        <w:t xml:space="preserve"> E</w:t>
      </w:r>
      <w:r>
        <w:rPr>
          <w:color w:val="111111"/>
          <w:sz w:val="22"/>
          <w:szCs w:val="22"/>
        </w:rPr>
        <w:t>.</w:t>
      </w:r>
    </w:p>
    <w:p w14:paraId="679A51D1" w14:textId="1DC05407" w:rsidR="009440A0" w:rsidRDefault="000264BE">
      <w:pPr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 plant pigments, indispensable unsaturated fatty acids (IUFA),</w:t>
      </w:r>
    </w:p>
    <w:p w14:paraId="4B014E39" w14:textId="07A069C5" w:rsidR="000264BE" w:rsidRDefault="000264BE" w:rsidP="000264BE">
      <w:pPr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Methods of determination of </w:t>
      </w:r>
      <w:r>
        <w:rPr>
          <w:color w:val="111111"/>
          <w:sz w:val="22"/>
          <w:szCs w:val="22"/>
        </w:rPr>
        <w:t>alimentary cellulose, and pre- and probiotics</w:t>
      </w:r>
    </w:p>
    <w:p w14:paraId="76646416" w14:textId="1716F8F2" w:rsidR="000264BE" w:rsidRDefault="000264BE">
      <w:pPr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>The techniques used for determination of</w:t>
      </w:r>
      <w:r>
        <w:rPr>
          <w:color w:val="111111"/>
          <w:sz w:val="22"/>
          <w:szCs w:val="22"/>
        </w:rPr>
        <w:t xml:space="preserve"> pre- and probiotics</w:t>
      </w:r>
    </w:p>
    <w:p w14:paraId="67590965" w14:textId="77777777" w:rsidR="000264BE" w:rsidRDefault="000264BE">
      <w:pPr>
        <w:rPr>
          <w:color w:val="111111"/>
          <w:sz w:val="22"/>
          <w:szCs w:val="22"/>
        </w:rPr>
      </w:pPr>
    </w:p>
    <w:p w14:paraId="2B62B25E" w14:textId="77777777" w:rsidR="009440A0" w:rsidRDefault="009440A0" w:rsidP="009440A0">
      <w:pPr>
        <w:snapToGrid w:val="0"/>
        <w:jc w:val="both"/>
      </w:pPr>
      <w:r>
        <w:rPr>
          <w:b/>
          <w:bCs/>
          <w:sz w:val="22"/>
          <w:szCs w:val="22"/>
        </w:rPr>
        <w:t>IWS 3.</w:t>
      </w:r>
      <w:r>
        <w:rPr>
          <w:sz w:val="22"/>
          <w:szCs w:val="22"/>
        </w:rPr>
        <w:t xml:space="preserve"> Topic, type of task. Topic 1.  </w:t>
      </w:r>
      <w:r>
        <w:rPr>
          <w:rStyle w:val="si130"/>
          <w:sz w:val="22"/>
          <w:szCs w:val="22"/>
          <w:shd w:val="clear" w:color="auto" w:fill="FFFFFF"/>
        </w:rPr>
        <w:t>Organic Agriculture</w:t>
      </w:r>
      <w:r>
        <w:t>.</w:t>
      </w:r>
    </w:p>
    <w:p w14:paraId="04619B1E" w14:textId="77777777" w:rsidR="009440A0" w:rsidRDefault="009440A0" w:rsidP="009440A0">
      <w:pPr>
        <w:shd w:val="clear" w:color="auto" w:fill="FFFFFF" w:themeFill="background1"/>
        <w:snapToGrid w:val="0"/>
        <w:rPr>
          <w:rStyle w:val="si130"/>
          <w:sz w:val="22"/>
          <w:szCs w:val="22"/>
          <w:shd w:val="clear" w:color="auto" w:fill="FFFFFF"/>
        </w:rPr>
      </w:pPr>
      <w:r>
        <w:t>Topic 2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Style w:val="si130"/>
          <w:sz w:val="22"/>
          <w:szCs w:val="22"/>
          <w:shd w:val="clear" w:color="auto" w:fill="FFFFFF"/>
        </w:rPr>
        <w:t>Organic farming practices.</w:t>
      </w:r>
    </w:p>
    <w:p w14:paraId="2F886EA5" w14:textId="77777777" w:rsidR="009440A0" w:rsidRDefault="009440A0" w:rsidP="009440A0">
      <w:pPr>
        <w:shd w:val="clear" w:color="auto" w:fill="FFFFFF" w:themeFill="background1"/>
        <w:snapToGrid w:val="0"/>
        <w:rPr>
          <w:rFonts w:ascii="Arial" w:hAnsi="Arial"/>
          <w:shd w:val="clear" w:color="auto" w:fill="636C76"/>
        </w:rPr>
      </w:pPr>
      <w:r>
        <w:t xml:space="preserve"> Topic3</w:t>
      </w:r>
      <w:r>
        <w:rPr>
          <w:sz w:val="22"/>
          <w:szCs w:val="22"/>
          <w:shd w:val="clear" w:color="auto" w:fill="FFFFFF"/>
        </w:rPr>
        <w:t xml:space="preserve"> Process of o</w:t>
      </w:r>
      <w:r>
        <w:rPr>
          <w:rStyle w:val="si130"/>
          <w:sz w:val="22"/>
          <w:szCs w:val="22"/>
          <w:shd w:val="clear" w:color="auto" w:fill="FFFFFF"/>
        </w:rPr>
        <w:t>rganic farming practices</w:t>
      </w:r>
      <w:r>
        <w:rPr>
          <w:rFonts w:ascii="Arial" w:hAnsi="Arial"/>
          <w:shd w:val="clear" w:color="auto" w:fill="636C76"/>
        </w:rPr>
        <w:t xml:space="preserve"> </w:t>
      </w:r>
    </w:p>
    <w:p w14:paraId="200971E1" w14:textId="77777777" w:rsidR="009440A0" w:rsidRDefault="009440A0" w:rsidP="009440A0">
      <w:pPr>
        <w:jc w:val="both"/>
        <w:rPr>
          <w:rStyle w:val="si130"/>
          <w:rFonts w:cs="Times New Roman"/>
          <w:sz w:val="22"/>
          <w:szCs w:val="22"/>
          <w:shd w:val="clear" w:color="auto" w:fill="FFFFFF"/>
        </w:rPr>
      </w:pPr>
      <w:r>
        <w:t>Topic</w:t>
      </w:r>
      <w:r>
        <w:rPr>
          <w:sz w:val="22"/>
          <w:szCs w:val="22"/>
          <w:shd w:val="clear" w:color="auto" w:fill="FFFFFF"/>
        </w:rPr>
        <w:t xml:space="preserve"> 4. </w:t>
      </w:r>
      <w:r>
        <w:rPr>
          <w:rStyle w:val="si130"/>
          <w:sz w:val="22"/>
          <w:szCs w:val="22"/>
          <w:shd w:val="clear" w:color="auto" w:fill="FFFFFF"/>
        </w:rPr>
        <w:t>Organic farming techniques.</w:t>
      </w:r>
    </w:p>
    <w:p w14:paraId="25629896" w14:textId="77777777" w:rsidR="009440A0" w:rsidRDefault="009440A0" w:rsidP="009440A0">
      <w:pPr>
        <w:jc w:val="both"/>
        <w:rPr>
          <w:bCs/>
          <w:lang w:eastAsia="ar-SA"/>
        </w:rPr>
      </w:pPr>
      <w:r>
        <w:rPr>
          <w:bCs/>
          <w:sz w:val="22"/>
          <w:szCs w:val="22"/>
          <w:lang w:eastAsia="ar-SA"/>
        </w:rPr>
        <w:t>Topic 5. Effects of regulation of organic plant production.</w:t>
      </w:r>
    </w:p>
    <w:p w14:paraId="52846FC8" w14:textId="77777777" w:rsidR="009440A0" w:rsidRDefault="009440A0" w:rsidP="009440A0">
      <w:pPr>
        <w:jc w:val="both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Topic 6. Organic pesticides.</w:t>
      </w:r>
    </w:p>
    <w:p w14:paraId="3DC13BD3" w14:textId="77777777" w:rsidR="009440A0" w:rsidRDefault="009440A0" w:rsidP="009440A0">
      <w:pPr>
        <w:jc w:val="both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Topic 7. Microbiological hazards.</w:t>
      </w:r>
    </w:p>
    <w:p w14:paraId="3920E445" w14:textId="77777777" w:rsidR="009440A0" w:rsidRDefault="009440A0" w:rsidP="009440A0">
      <w:pPr>
        <w:jc w:val="both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Topic 8. Animal feeds and veterinary drugs.</w:t>
      </w:r>
    </w:p>
    <w:p w14:paraId="1D1F5EDF" w14:textId="5C88487F" w:rsidR="009440A0" w:rsidRDefault="009440A0" w:rsidP="009440A0">
      <w:pPr>
        <w:snapToGrid w:val="0"/>
        <w:jc w:val="both"/>
        <w:rPr>
          <w:sz w:val="22"/>
          <w:szCs w:val="22"/>
        </w:rPr>
      </w:pPr>
      <w:r>
        <w:rPr>
          <w:bCs/>
          <w:sz w:val="22"/>
          <w:szCs w:val="22"/>
          <w:lang w:eastAsia="ar-SA"/>
        </w:rPr>
        <w:t>Topic 9. Advantages and disadvantages of organic agriculture and products</w:t>
      </w:r>
      <w:r w:rsidRPr="009440A0">
        <w:rPr>
          <w:sz w:val="22"/>
          <w:szCs w:val="22"/>
        </w:rPr>
        <w:t xml:space="preserve"> </w:t>
      </w:r>
    </w:p>
    <w:p w14:paraId="73521E5A" w14:textId="77777777" w:rsidR="008A73E4" w:rsidRDefault="008A73E4" w:rsidP="009440A0">
      <w:pPr>
        <w:snapToGrid w:val="0"/>
        <w:jc w:val="both"/>
        <w:rPr>
          <w:sz w:val="22"/>
          <w:szCs w:val="22"/>
        </w:rPr>
      </w:pPr>
    </w:p>
    <w:p w14:paraId="29BABE74" w14:textId="1378D210" w:rsidR="009440A0" w:rsidRPr="009440A0" w:rsidRDefault="009440A0" w:rsidP="009440A0">
      <w:pPr>
        <w:snapToGrid w:val="0"/>
        <w:jc w:val="both"/>
        <w:rPr>
          <w:i/>
          <w:iCs/>
          <w:sz w:val="22"/>
          <w:szCs w:val="22"/>
        </w:rPr>
      </w:pPr>
      <w:r w:rsidRPr="008A73E4">
        <w:rPr>
          <w:b/>
          <w:bCs/>
          <w:sz w:val="22"/>
          <w:szCs w:val="22"/>
        </w:rPr>
        <w:t>IWS 4. Topic, type of task</w:t>
      </w:r>
      <w:r w:rsidRPr="009440A0">
        <w:rPr>
          <w:i/>
          <w:iCs/>
          <w:sz w:val="22"/>
          <w:szCs w:val="22"/>
        </w:rPr>
        <w:t xml:space="preserve">. </w:t>
      </w:r>
    </w:p>
    <w:p w14:paraId="7C293F94" w14:textId="77777777" w:rsidR="009440A0" w:rsidRDefault="009440A0" w:rsidP="009440A0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>Topic 1. A</w:t>
      </w:r>
      <w:r>
        <w:rPr>
          <w:sz w:val="22"/>
          <w:szCs w:val="22"/>
        </w:rPr>
        <w:t xml:space="preserve"> ban on synthetic pesticides</w:t>
      </w:r>
    </w:p>
    <w:p w14:paraId="55790FFE" w14:textId="77777777" w:rsidR="009440A0" w:rsidRDefault="009440A0" w:rsidP="009440A0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lastRenderedPageBreak/>
        <w:t xml:space="preserve">Topic 2. </w:t>
      </w:r>
      <w:r>
        <w:rPr>
          <w:sz w:val="22"/>
          <w:szCs w:val="22"/>
        </w:rPr>
        <w:t>A ban on synthetic mineral fertilisers</w:t>
      </w:r>
    </w:p>
    <w:p w14:paraId="20676D99" w14:textId="77777777" w:rsidR="009440A0" w:rsidRDefault="009440A0" w:rsidP="009440A0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Topic 3. </w:t>
      </w:r>
      <w:r>
        <w:rPr>
          <w:sz w:val="22"/>
          <w:szCs w:val="22"/>
        </w:rPr>
        <w:t>A ban on growth promoters.</w:t>
      </w:r>
    </w:p>
    <w:p w14:paraId="3AE456C2" w14:textId="78A66DD1" w:rsidR="009440A0" w:rsidRDefault="009440A0" w:rsidP="009440A0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Topic 4. </w:t>
      </w:r>
      <w:r>
        <w:rPr>
          <w:sz w:val="22"/>
          <w:szCs w:val="22"/>
        </w:rPr>
        <w:t xml:space="preserve">Contaminant </w:t>
      </w:r>
      <w:r w:rsidR="008A73E4">
        <w:rPr>
          <w:sz w:val="22"/>
          <w:szCs w:val="22"/>
        </w:rPr>
        <w:t xml:space="preserve">by </w:t>
      </w:r>
      <w:r>
        <w:rPr>
          <w:sz w:val="22"/>
          <w:szCs w:val="22"/>
        </w:rPr>
        <w:t xml:space="preserve">nitrate in organic foods </w:t>
      </w:r>
    </w:p>
    <w:p w14:paraId="64E11196" w14:textId="2DADCE31" w:rsidR="009440A0" w:rsidRDefault="009440A0" w:rsidP="009440A0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Topic 5. </w:t>
      </w:r>
      <w:r>
        <w:rPr>
          <w:sz w:val="22"/>
          <w:szCs w:val="22"/>
        </w:rPr>
        <w:t xml:space="preserve">Contaminant  </w:t>
      </w:r>
      <w:r w:rsidR="008A73E4">
        <w:rPr>
          <w:sz w:val="22"/>
          <w:szCs w:val="22"/>
        </w:rPr>
        <w:t>by</w:t>
      </w:r>
      <w:r>
        <w:rPr>
          <w:sz w:val="22"/>
          <w:szCs w:val="22"/>
        </w:rPr>
        <w:t xml:space="preserve"> Synthetic agrochemicals</w:t>
      </w:r>
    </w:p>
    <w:p w14:paraId="296CA1C7" w14:textId="20BBB461" w:rsidR="009440A0" w:rsidRDefault="009440A0" w:rsidP="009440A0">
      <w:pPr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Topic 6. </w:t>
      </w:r>
      <w:r>
        <w:rPr>
          <w:sz w:val="22"/>
          <w:szCs w:val="22"/>
        </w:rPr>
        <w:t xml:space="preserve">Contaminant  </w:t>
      </w:r>
      <w:r w:rsidR="008A73E4">
        <w:rPr>
          <w:sz w:val="22"/>
          <w:szCs w:val="22"/>
        </w:rPr>
        <w:t>by</w:t>
      </w:r>
      <w:r>
        <w:rPr>
          <w:sz w:val="22"/>
          <w:szCs w:val="22"/>
        </w:rPr>
        <w:t xml:space="preserve">  environmental pollutants</w:t>
      </w:r>
    </w:p>
    <w:p w14:paraId="2C57E323" w14:textId="4787138D" w:rsidR="009440A0" w:rsidRDefault="009440A0" w:rsidP="009440A0"/>
    <w:sectPr w:rsidR="009440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48"/>
    <w:rsid w:val="000264BE"/>
    <w:rsid w:val="00092948"/>
    <w:rsid w:val="004F742E"/>
    <w:rsid w:val="006D6D9E"/>
    <w:rsid w:val="007637BF"/>
    <w:rsid w:val="00834177"/>
    <w:rsid w:val="008A73E4"/>
    <w:rsid w:val="009440A0"/>
    <w:rsid w:val="00D5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B3192"/>
  <w15:chartTrackingRefBased/>
  <w15:docId w15:val="{B7BCDE6C-91E7-4DB0-A36D-47E5380F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i130">
    <w:name w:val="si130"/>
    <w:basedOn w:val="a0"/>
    <w:rsid w:val="00944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</dc:creator>
  <cp:keywords/>
  <dc:description/>
  <cp:lastModifiedBy>KS </cp:lastModifiedBy>
  <cp:revision>4</cp:revision>
  <dcterms:created xsi:type="dcterms:W3CDTF">2022-09-10T10:22:00Z</dcterms:created>
  <dcterms:modified xsi:type="dcterms:W3CDTF">2022-09-10T12:45:00Z</dcterms:modified>
</cp:coreProperties>
</file>